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BC" w:rsidRPr="005276BC" w:rsidRDefault="005276BC" w:rsidP="005276BC">
      <w:pPr>
        <w:spacing w:after="0" w:line="240" w:lineRule="auto"/>
        <w:jc w:val="center"/>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East Buchanan Community School</w:t>
      </w:r>
    </w:p>
    <w:p w:rsidR="005276BC" w:rsidRPr="005276BC" w:rsidRDefault="005276BC" w:rsidP="005276BC">
      <w:pPr>
        <w:spacing w:after="0" w:line="240" w:lineRule="auto"/>
        <w:jc w:val="center"/>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Board Meeting - November 15, 2017</w:t>
      </w:r>
    </w:p>
    <w:p w:rsidR="005276BC" w:rsidRPr="005276BC" w:rsidRDefault="005276BC" w:rsidP="005276BC">
      <w:pPr>
        <w:spacing w:after="24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Prior to the beginning of the regular meeting, the board recited the East Buchanan M</w:t>
      </w:r>
      <w:r w:rsidR="00204103">
        <w:rPr>
          <w:rFonts w:ascii="Times New Roman" w:eastAsia="Times New Roman" w:hAnsi="Times New Roman" w:cs="Times New Roman"/>
          <w:color w:val="000000"/>
          <w:sz w:val="18"/>
          <w:szCs w:val="18"/>
        </w:rPr>
        <w:t>i</w:t>
      </w:r>
      <w:r w:rsidRPr="005276BC">
        <w:rPr>
          <w:rFonts w:ascii="Times New Roman" w:eastAsia="Times New Roman" w:hAnsi="Times New Roman" w:cs="Times New Roman"/>
          <w:color w:val="000000"/>
          <w:sz w:val="18"/>
          <w:szCs w:val="18"/>
        </w:rPr>
        <w:t>ssion Statement:  “To challenge students to think critically, communicate effectively, develop values and contribute to the society.”</w:t>
      </w: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President Cook called the meeting to order promptly at 5:00 p.m.</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BOARD MEMBERS:  Aaron Cook, Greg Schmitt, Scott Cooksley, Chad Staton, Shawn Stone</w:t>
      </w: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 xml:space="preserve">SUPERINTENDENT:  Dan Fox; SECRETARY:  Beth Weepie; Absent:  Eric </w:t>
      </w:r>
      <w:proofErr w:type="spellStart"/>
      <w:r w:rsidRPr="005276BC">
        <w:rPr>
          <w:rFonts w:ascii="Times New Roman" w:eastAsia="Times New Roman" w:hAnsi="Times New Roman" w:cs="Times New Roman"/>
          <w:color w:val="000000"/>
          <w:sz w:val="18"/>
          <w:szCs w:val="18"/>
        </w:rPr>
        <w:t>Dockstader</w:t>
      </w:r>
      <w:proofErr w:type="spellEnd"/>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Several visitors were present from the community.</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CITIZENS FORUM:  None.</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APPROVAL OF AGENDA</w:t>
      </w:r>
      <w:r w:rsidRPr="005276BC">
        <w:rPr>
          <w:rFonts w:ascii="Times New Roman" w:eastAsia="Times New Roman" w:hAnsi="Times New Roman" w:cs="Times New Roman"/>
          <w:b/>
          <w:bCs/>
          <w:color w:val="000000"/>
          <w:sz w:val="18"/>
          <w:szCs w:val="18"/>
        </w:rPr>
        <w:t>:</w:t>
      </w:r>
      <w:r w:rsidRPr="005276BC">
        <w:rPr>
          <w:rFonts w:ascii="Times New Roman" w:eastAsia="Times New Roman" w:hAnsi="Times New Roman" w:cs="Times New Roman"/>
          <w:color w:val="000000"/>
          <w:sz w:val="18"/>
          <w:szCs w:val="18"/>
        </w:rPr>
        <w:t xml:space="preserve">  Motion was made by Staton second by Stone to approve the agenda.  Motion carried with all ayes.   </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CONSENT AGENDA</w:t>
      </w:r>
      <w:r w:rsidRPr="005276BC">
        <w:rPr>
          <w:rFonts w:ascii="Times New Roman" w:eastAsia="Times New Roman" w:hAnsi="Times New Roman" w:cs="Times New Roman"/>
          <w:color w:val="000000"/>
          <w:sz w:val="18"/>
          <w:szCs w:val="18"/>
        </w:rPr>
        <w:t xml:space="preserve">:  Motion was made by Stone second by Staton to approve the Consent Agenda.  Motion carried with all ayes.  Consent Agenda contained the following:  October Financial Statements; Minutes from the October 11, 2017 board meeting; Minutes from the  October 17, 2017 special board meeting; Minutes from the  October 23, 2017 special board meeting; Approve the resignation of Dixie </w:t>
      </w:r>
      <w:proofErr w:type="spellStart"/>
      <w:r w:rsidRPr="005276BC">
        <w:rPr>
          <w:rFonts w:ascii="Times New Roman" w:eastAsia="Times New Roman" w:hAnsi="Times New Roman" w:cs="Times New Roman"/>
          <w:color w:val="000000"/>
          <w:sz w:val="18"/>
          <w:szCs w:val="18"/>
        </w:rPr>
        <w:t>Riggle</w:t>
      </w:r>
      <w:proofErr w:type="spellEnd"/>
      <w:r w:rsidRPr="005276BC">
        <w:rPr>
          <w:rFonts w:ascii="Times New Roman" w:eastAsia="Times New Roman" w:hAnsi="Times New Roman" w:cs="Times New Roman"/>
          <w:color w:val="000000"/>
          <w:sz w:val="18"/>
          <w:szCs w:val="18"/>
        </w:rPr>
        <w:t xml:space="preserve"> as night time custodian; Approve the hire of Kevin Hesner as MS Boys Basketball coach;  Approve the November expenditures listed and attached to the minutes herein. Roll call vote:  Ayes:  Stone, Staton, Cook, Schmitt;   </w:t>
      </w:r>
      <w:proofErr w:type="spellStart"/>
      <w:r w:rsidRPr="005276BC">
        <w:rPr>
          <w:rFonts w:ascii="Times New Roman" w:eastAsia="Times New Roman" w:hAnsi="Times New Roman" w:cs="Times New Roman"/>
          <w:color w:val="000000"/>
          <w:sz w:val="18"/>
          <w:szCs w:val="18"/>
        </w:rPr>
        <w:t>Naye</w:t>
      </w:r>
      <w:proofErr w:type="spellEnd"/>
      <w:r w:rsidRPr="005276BC">
        <w:rPr>
          <w:rFonts w:ascii="Times New Roman" w:eastAsia="Times New Roman" w:hAnsi="Times New Roman" w:cs="Times New Roman"/>
          <w:color w:val="000000"/>
          <w:sz w:val="18"/>
          <w:szCs w:val="18"/>
        </w:rPr>
        <w:t>:  Cooksley.  Motion carried 4-1.</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Mr. Fox gave his administrative report.</w:t>
      </w: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i/>
          <w:iCs/>
          <w:color w:val="000000"/>
          <w:sz w:val="18"/>
          <w:szCs w:val="18"/>
        </w:rPr>
        <w:t>Facilities Update</w:t>
      </w:r>
      <w:r w:rsidRPr="005276BC">
        <w:rPr>
          <w:rFonts w:ascii="Times New Roman" w:eastAsia="Times New Roman" w:hAnsi="Times New Roman" w:cs="Times New Roman"/>
          <w:color w:val="000000"/>
          <w:sz w:val="18"/>
          <w:szCs w:val="18"/>
        </w:rPr>
        <w:t>:   The footings are prepared and ready for the walls to arrive.   There have been questions about when and where to build the greenhouse.  The discussed a possible location would be placing it onto the new parking location west of the school. The board would like to wait to decide until after construction is completed.  The reason is because if it is built before construction complete, it might be in the way and/or may realize it could have been in a better spot.  Mr. Fox said that the district has received grants to build the greenhouse, therefore, the building supplies will need to be purchased within the next year.</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Board Policy Review 400-404R2:</w:t>
      </w:r>
      <w:r w:rsidRPr="005276BC">
        <w:rPr>
          <w:rFonts w:ascii="Times New Roman" w:eastAsia="Times New Roman" w:hAnsi="Times New Roman" w:cs="Times New Roman"/>
          <w:color w:val="000000"/>
          <w:sz w:val="18"/>
          <w:szCs w:val="18"/>
        </w:rPr>
        <w:t xml:space="preserve">  Motion made by Schmitt second by Staton to approve the second reading of board policies 400-404R2 with changes made to 403.1.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Board Policy Review of Policy Primer Vol 25, No. 5</w:t>
      </w:r>
      <w:r w:rsidRPr="005276BC">
        <w:rPr>
          <w:rFonts w:ascii="Times New Roman" w:eastAsia="Times New Roman" w:hAnsi="Times New Roman" w:cs="Times New Roman"/>
          <w:color w:val="000000"/>
          <w:sz w:val="18"/>
          <w:szCs w:val="18"/>
        </w:rPr>
        <w:t>:   Motion was made by Staton, second by Schmitt to approve the second reading of the following board policies contained in IASB Policy Primer-Vol 25:</w:t>
      </w: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 xml:space="preserve">302.2 </w:t>
      </w:r>
      <w:r w:rsidRPr="005276BC">
        <w:rPr>
          <w:rFonts w:ascii="Times New Roman" w:eastAsia="Times New Roman" w:hAnsi="Times New Roman" w:cs="Times New Roman"/>
          <w:color w:val="000000"/>
          <w:sz w:val="18"/>
          <w:szCs w:val="18"/>
          <w:u w:val="single"/>
        </w:rPr>
        <w:t>Superintendent Contract and Contract Nonrenewal</w:t>
      </w:r>
      <w:r w:rsidRPr="005276BC">
        <w:rPr>
          <w:rFonts w:ascii="Times New Roman" w:eastAsia="Times New Roman" w:hAnsi="Times New Roman" w:cs="Times New Roman"/>
          <w:color w:val="000000"/>
          <w:sz w:val="18"/>
          <w:szCs w:val="18"/>
        </w:rPr>
        <w:t xml:space="preserve">;  303.3 </w:t>
      </w:r>
      <w:r w:rsidRPr="005276BC">
        <w:rPr>
          <w:rFonts w:ascii="Times New Roman" w:eastAsia="Times New Roman" w:hAnsi="Times New Roman" w:cs="Times New Roman"/>
          <w:color w:val="000000"/>
          <w:sz w:val="18"/>
          <w:szCs w:val="18"/>
          <w:u w:val="single"/>
        </w:rPr>
        <w:t xml:space="preserve">Administrator Contract and Contract Nonrenewal; </w:t>
      </w:r>
      <w:r w:rsidRPr="005276BC">
        <w:rPr>
          <w:rFonts w:ascii="Times New Roman" w:eastAsia="Times New Roman" w:hAnsi="Times New Roman" w:cs="Times New Roman"/>
          <w:color w:val="000000"/>
          <w:sz w:val="18"/>
          <w:szCs w:val="18"/>
        </w:rPr>
        <w:t xml:space="preserve">405.4 </w:t>
      </w:r>
      <w:r w:rsidRPr="005276BC">
        <w:rPr>
          <w:rFonts w:ascii="Times New Roman" w:eastAsia="Times New Roman" w:hAnsi="Times New Roman" w:cs="Times New Roman"/>
          <w:color w:val="000000"/>
          <w:sz w:val="18"/>
          <w:szCs w:val="18"/>
          <w:u w:val="single"/>
        </w:rPr>
        <w:t xml:space="preserve">Licensed Employee Continuing Contracts; </w:t>
      </w:r>
      <w:r w:rsidRPr="005276BC">
        <w:rPr>
          <w:rFonts w:ascii="Times New Roman" w:eastAsia="Times New Roman" w:hAnsi="Times New Roman" w:cs="Times New Roman"/>
          <w:color w:val="000000"/>
          <w:sz w:val="18"/>
          <w:szCs w:val="18"/>
        </w:rPr>
        <w:t xml:space="preserve">405.9 </w:t>
      </w:r>
      <w:r w:rsidRPr="005276BC">
        <w:rPr>
          <w:rFonts w:ascii="Times New Roman" w:eastAsia="Times New Roman" w:hAnsi="Times New Roman" w:cs="Times New Roman"/>
          <w:color w:val="000000"/>
          <w:sz w:val="18"/>
          <w:szCs w:val="18"/>
          <w:u w:val="single"/>
        </w:rPr>
        <w:t xml:space="preserve">Licensed Employee Probationary Status; </w:t>
      </w:r>
      <w:r w:rsidRPr="005276BC">
        <w:rPr>
          <w:rFonts w:ascii="Times New Roman" w:eastAsia="Times New Roman" w:hAnsi="Times New Roman" w:cs="Times New Roman"/>
          <w:color w:val="000000"/>
          <w:sz w:val="18"/>
          <w:szCs w:val="18"/>
        </w:rPr>
        <w:t xml:space="preserve"> 410.2 </w:t>
      </w:r>
      <w:r w:rsidRPr="005276BC">
        <w:rPr>
          <w:rFonts w:ascii="Times New Roman" w:eastAsia="Times New Roman" w:hAnsi="Times New Roman" w:cs="Times New Roman"/>
          <w:color w:val="000000"/>
          <w:sz w:val="18"/>
          <w:szCs w:val="18"/>
          <w:u w:val="single"/>
        </w:rPr>
        <w:t xml:space="preserve">Summer School Licensed Employees; </w:t>
      </w:r>
      <w:r w:rsidRPr="005276BC">
        <w:rPr>
          <w:rFonts w:ascii="Times New Roman" w:eastAsia="Times New Roman" w:hAnsi="Times New Roman" w:cs="Times New Roman"/>
          <w:color w:val="000000"/>
          <w:sz w:val="18"/>
          <w:szCs w:val="18"/>
        </w:rPr>
        <w:t xml:space="preserve"> 505.2 </w:t>
      </w:r>
      <w:r w:rsidRPr="005276BC">
        <w:rPr>
          <w:rFonts w:ascii="Times New Roman" w:eastAsia="Times New Roman" w:hAnsi="Times New Roman" w:cs="Times New Roman"/>
          <w:color w:val="000000"/>
          <w:sz w:val="18"/>
          <w:szCs w:val="18"/>
          <w:u w:val="single"/>
        </w:rPr>
        <w:t xml:space="preserve">Student Promotion, Retention, Acceleration; </w:t>
      </w:r>
      <w:r w:rsidRPr="005276BC">
        <w:rPr>
          <w:rFonts w:ascii="Times New Roman" w:eastAsia="Times New Roman" w:hAnsi="Times New Roman" w:cs="Times New Roman"/>
          <w:color w:val="000000"/>
          <w:sz w:val="18"/>
          <w:szCs w:val="18"/>
        </w:rPr>
        <w:t xml:space="preserve"> 603.2 </w:t>
      </w:r>
      <w:r w:rsidRPr="005276BC">
        <w:rPr>
          <w:rFonts w:ascii="Times New Roman" w:eastAsia="Times New Roman" w:hAnsi="Times New Roman" w:cs="Times New Roman"/>
          <w:color w:val="000000"/>
          <w:sz w:val="18"/>
          <w:szCs w:val="18"/>
          <w:u w:val="single"/>
        </w:rPr>
        <w:t>Summer School Instruction.</w:t>
      </w:r>
      <w:r w:rsidRPr="005276BC">
        <w:rPr>
          <w:rFonts w:ascii="Times New Roman" w:eastAsia="Times New Roman" w:hAnsi="Times New Roman" w:cs="Times New Roman"/>
          <w:color w:val="000000"/>
          <w:sz w:val="18"/>
          <w:szCs w:val="18"/>
        </w:rPr>
        <w:t xml:space="preserve">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Board Policy Review</w:t>
      </w:r>
      <w:r w:rsidRPr="005276BC">
        <w:rPr>
          <w:rFonts w:ascii="Times New Roman" w:eastAsia="Times New Roman" w:hAnsi="Times New Roman" w:cs="Times New Roman"/>
          <w:color w:val="000000"/>
          <w:sz w:val="18"/>
          <w:szCs w:val="18"/>
        </w:rPr>
        <w:t xml:space="preserve">:  Motion was made by Staton, second by Stone to approve the first and second readings of the following board policies:           502.6 </w:t>
      </w:r>
      <w:r w:rsidRPr="005276BC">
        <w:rPr>
          <w:rFonts w:ascii="Times New Roman" w:eastAsia="Times New Roman" w:hAnsi="Times New Roman" w:cs="Times New Roman"/>
          <w:color w:val="000000"/>
          <w:sz w:val="18"/>
          <w:szCs w:val="18"/>
          <w:u w:val="single"/>
        </w:rPr>
        <w:t xml:space="preserve">Weapons; </w:t>
      </w:r>
      <w:r w:rsidRPr="005276BC">
        <w:rPr>
          <w:rFonts w:ascii="Times New Roman" w:eastAsia="Times New Roman" w:hAnsi="Times New Roman" w:cs="Times New Roman"/>
          <w:color w:val="000000"/>
          <w:sz w:val="18"/>
          <w:szCs w:val="18"/>
        </w:rPr>
        <w:t xml:space="preserve"> 502.7 </w:t>
      </w:r>
      <w:r w:rsidRPr="005276BC">
        <w:rPr>
          <w:rFonts w:ascii="Times New Roman" w:eastAsia="Times New Roman" w:hAnsi="Times New Roman" w:cs="Times New Roman"/>
          <w:color w:val="000000"/>
          <w:sz w:val="18"/>
          <w:szCs w:val="18"/>
          <w:u w:val="single"/>
        </w:rPr>
        <w:t xml:space="preserve">Smoking – Drinking – Drugs; </w:t>
      </w:r>
      <w:r w:rsidRPr="005276BC">
        <w:rPr>
          <w:rFonts w:ascii="Times New Roman" w:eastAsia="Times New Roman" w:hAnsi="Times New Roman" w:cs="Times New Roman"/>
          <w:color w:val="000000"/>
          <w:sz w:val="18"/>
          <w:szCs w:val="18"/>
        </w:rPr>
        <w:t xml:space="preserve">  503.1 </w:t>
      </w:r>
      <w:r w:rsidRPr="005276BC">
        <w:rPr>
          <w:rFonts w:ascii="Times New Roman" w:eastAsia="Times New Roman" w:hAnsi="Times New Roman" w:cs="Times New Roman"/>
          <w:color w:val="000000"/>
          <w:sz w:val="18"/>
          <w:szCs w:val="18"/>
          <w:u w:val="single"/>
        </w:rPr>
        <w:t xml:space="preserve">Student Conduct; </w:t>
      </w:r>
      <w:r w:rsidRPr="005276BC">
        <w:rPr>
          <w:rFonts w:ascii="Times New Roman" w:eastAsia="Times New Roman" w:hAnsi="Times New Roman" w:cs="Times New Roman"/>
          <w:color w:val="000000"/>
          <w:sz w:val="18"/>
          <w:szCs w:val="18"/>
        </w:rPr>
        <w:t xml:space="preserve">503.2 </w:t>
      </w:r>
      <w:r w:rsidRPr="005276BC">
        <w:rPr>
          <w:rFonts w:ascii="Times New Roman" w:eastAsia="Times New Roman" w:hAnsi="Times New Roman" w:cs="Times New Roman"/>
          <w:color w:val="000000"/>
          <w:sz w:val="18"/>
          <w:szCs w:val="18"/>
          <w:u w:val="single"/>
        </w:rPr>
        <w:t xml:space="preserve">Expulsion; </w:t>
      </w:r>
      <w:r w:rsidRPr="005276BC">
        <w:rPr>
          <w:rFonts w:ascii="Times New Roman" w:eastAsia="Times New Roman" w:hAnsi="Times New Roman" w:cs="Times New Roman"/>
          <w:color w:val="000000"/>
          <w:sz w:val="18"/>
          <w:szCs w:val="18"/>
        </w:rPr>
        <w:t xml:space="preserve">503.5 </w:t>
      </w:r>
      <w:r w:rsidRPr="005276BC">
        <w:rPr>
          <w:rFonts w:ascii="Times New Roman" w:eastAsia="Times New Roman" w:hAnsi="Times New Roman" w:cs="Times New Roman"/>
          <w:color w:val="000000"/>
          <w:sz w:val="18"/>
          <w:szCs w:val="18"/>
          <w:u w:val="single"/>
        </w:rPr>
        <w:t xml:space="preserve">Corporal Punishment; </w:t>
      </w:r>
      <w:r w:rsidRPr="005276BC">
        <w:rPr>
          <w:rFonts w:ascii="Times New Roman" w:eastAsia="Times New Roman" w:hAnsi="Times New Roman" w:cs="Times New Roman"/>
          <w:color w:val="000000"/>
          <w:sz w:val="18"/>
          <w:szCs w:val="18"/>
        </w:rPr>
        <w:t xml:space="preserve">      905.2 </w:t>
      </w:r>
      <w:r w:rsidRPr="005276BC">
        <w:rPr>
          <w:rFonts w:ascii="Times New Roman" w:eastAsia="Times New Roman" w:hAnsi="Times New Roman" w:cs="Times New Roman"/>
          <w:color w:val="000000"/>
          <w:sz w:val="18"/>
          <w:szCs w:val="18"/>
          <w:u w:val="single"/>
        </w:rPr>
        <w:t>Tobacco/Nicotine-Free Environment</w:t>
      </w:r>
      <w:r w:rsidRPr="005276BC">
        <w:rPr>
          <w:rFonts w:ascii="Times New Roman" w:eastAsia="Times New Roman" w:hAnsi="Times New Roman" w:cs="Times New Roman"/>
          <w:color w:val="000000"/>
          <w:sz w:val="18"/>
          <w:szCs w:val="18"/>
        </w:rPr>
        <w:t>.</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Annual Board Policy Review- 407.6 Retirement-Certified Personnel:</w:t>
      </w:r>
      <w:r w:rsidRPr="005276BC">
        <w:rPr>
          <w:rFonts w:ascii="Times New Roman" w:eastAsia="Times New Roman" w:hAnsi="Times New Roman" w:cs="Times New Roman"/>
          <w:color w:val="000000"/>
          <w:sz w:val="18"/>
          <w:szCs w:val="18"/>
        </w:rPr>
        <w:t xml:space="preserve">  Motion was made by Stone, second by Staton to approve Board Policy 407.6 Retirement-Certified Personnel as is.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Certified Annual Report 2016-2017</w:t>
      </w:r>
      <w:r w:rsidRPr="005276BC">
        <w:rPr>
          <w:rFonts w:ascii="Times New Roman" w:eastAsia="Times New Roman" w:hAnsi="Times New Roman" w:cs="Times New Roman"/>
          <w:color w:val="000000"/>
          <w:sz w:val="18"/>
          <w:szCs w:val="18"/>
        </w:rPr>
        <w:t>:  Motion was made by Cooksley, second by Schmitt to approve the 2016-2017 CAR Report.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Special Education Supplement 2016-2017:</w:t>
      </w:r>
      <w:r w:rsidRPr="005276BC">
        <w:rPr>
          <w:rFonts w:ascii="Times New Roman" w:eastAsia="Times New Roman" w:hAnsi="Times New Roman" w:cs="Times New Roman"/>
          <w:color w:val="000000"/>
          <w:sz w:val="18"/>
          <w:szCs w:val="18"/>
        </w:rPr>
        <w:t xml:space="preserve">  Motion was made by Staton, second by Stone to approve the 2016-2017 Special Education Supplement.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Request for Allowable Growth and Supplemental Aid for Negative Special Education balance for 2017-2018</w:t>
      </w:r>
      <w:r w:rsidRPr="005276BC">
        <w:rPr>
          <w:rFonts w:ascii="Times New Roman" w:eastAsia="Times New Roman" w:hAnsi="Times New Roman" w:cs="Times New Roman"/>
          <w:color w:val="000000"/>
          <w:sz w:val="18"/>
          <w:szCs w:val="18"/>
        </w:rPr>
        <w:t xml:space="preserve">:  Motion was made by </w:t>
      </w: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Motion was made by Schmitt second by Staton to approve the request for Allowable Growth and Supplemental Aid for Negative Special Education Balance in the amount of $12,104.86.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lastRenderedPageBreak/>
        <w:t>Nutrition Review</w:t>
      </w:r>
      <w:r w:rsidRPr="005276BC">
        <w:rPr>
          <w:rFonts w:ascii="Times New Roman" w:eastAsia="Times New Roman" w:hAnsi="Times New Roman" w:cs="Times New Roman"/>
          <w:color w:val="000000"/>
          <w:sz w:val="18"/>
          <w:szCs w:val="18"/>
        </w:rPr>
        <w:t>:  Motion was made by Staton, second by Stone to approve the Bureau of Nutrition and Health Services State Review Summary Report.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Board Policy Review-705.1 Purchasing-Bidding</w:t>
      </w:r>
      <w:r w:rsidRPr="005276BC">
        <w:rPr>
          <w:rFonts w:ascii="Times New Roman" w:eastAsia="Times New Roman" w:hAnsi="Times New Roman" w:cs="Times New Roman"/>
          <w:color w:val="000000"/>
          <w:sz w:val="18"/>
          <w:szCs w:val="18"/>
        </w:rPr>
        <w:t>:  Due to the latest nutrition review, in order to avoid formal bidding requirements, the administration requested to increase the threshold for buying goods in the nutrition fund.   After discussion, motion was made by Staton, second by Cooksley to increase the threshold for goods and services from $25,000 to $150,000 in the nutrition fund.  The board indicated that they would like to keep the threshold to $25,000 for all other funds.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SBRC Application for Increasing Enrollment, Open Enrollment Out and LEP Instruction Beyond 5 Years</w:t>
      </w:r>
      <w:r w:rsidRPr="005276BC">
        <w:rPr>
          <w:rFonts w:ascii="Times New Roman" w:eastAsia="Times New Roman" w:hAnsi="Times New Roman" w:cs="Times New Roman"/>
          <w:color w:val="000000"/>
          <w:sz w:val="18"/>
          <w:szCs w:val="18"/>
        </w:rPr>
        <w:t>:  Motion was made by Stone, second by Schmitt to approve the request to SBRC for the  maximum modified supplemental amount for open enrollment out request in the amount of $69,205</w:t>
      </w:r>
      <w:r w:rsidR="00922F52">
        <w:rPr>
          <w:rFonts w:ascii="Times New Roman" w:eastAsia="Times New Roman" w:hAnsi="Times New Roman" w:cs="Times New Roman"/>
          <w:color w:val="000000"/>
          <w:sz w:val="18"/>
          <w:szCs w:val="18"/>
        </w:rPr>
        <w:t>.50</w:t>
      </w:r>
      <w:bookmarkStart w:id="0" w:name="_GoBack"/>
      <w:bookmarkEnd w:id="0"/>
      <w:r w:rsidRPr="005276BC">
        <w:rPr>
          <w:rFonts w:ascii="Times New Roman" w:eastAsia="Times New Roman" w:hAnsi="Times New Roman" w:cs="Times New Roman"/>
          <w:color w:val="000000"/>
          <w:sz w:val="18"/>
          <w:szCs w:val="18"/>
        </w:rPr>
        <w:t>.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Snow Removal Bids</w:t>
      </w:r>
      <w:r w:rsidRPr="005276BC">
        <w:rPr>
          <w:rFonts w:ascii="Times New Roman" w:eastAsia="Times New Roman" w:hAnsi="Times New Roman" w:cs="Times New Roman"/>
          <w:color w:val="000000"/>
          <w:sz w:val="18"/>
          <w:szCs w:val="18"/>
        </w:rPr>
        <w:t>:  Only one bid was received.   President Cook opened the bid received from Jeff Childers.  Motion was made by Staton, second by Stone to approve the hire of Jeff Childers for snow removal for the 2017-2018 school year.   </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b/>
          <w:bCs/>
          <w:color w:val="000000"/>
          <w:sz w:val="18"/>
          <w:szCs w:val="18"/>
          <w:u w:val="single"/>
        </w:rPr>
        <w:t>Adjourn:</w:t>
      </w:r>
      <w:r w:rsidRPr="005276BC">
        <w:rPr>
          <w:rFonts w:ascii="Times New Roman" w:eastAsia="Times New Roman" w:hAnsi="Times New Roman" w:cs="Times New Roman"/>
          <w:color w:val="000000"/>
          <w:sz w:val="18"/>
          <w:szCs w:val="18"/>
        </w:rPr>
        <w:t xml:space="preserve">  Motion was made by Stone, second by Schmitt to adjourn the meeting at 6:16 p.m.  Motion carried with all ayes.</w:t>
      </w:r>
    </w:p>
    <w:p w:rsidR="005276BC" w:rsidRPr="005276BC" w:rsidRDefault="005276BC" w:rsidP="005276BC">
      <w:pPr>
        <w:spacing w:after="0" w:line="240" w:lineRule="auto"/>
        <w:rPr>
          <w:rFonts w:ascii="Times New Roman" w:eastAsia="Times New Roman" w:hAnsi="Times New Roman" w:cs="Times New Roman"/>
          <w:sz w:val="24"/>
          <w:szCs w:val="24"/>
        </w:rPr>
      </w:pPr>
    </w:p>
    <w:p w:rsidR="005276BC" w:rsidRPr="005276BC" w:rsidRDefault="005276BC" w:rsidP="005276BC">
      <w:pPr>
        <w:spacing w:after="0" w:line="240" w:lineRule="auto"/>
        <w:rPr>
          <w:rFonts w:ascii="Times New Roman" w:eastAsia="Times New Roman" w:hAnsi="Times New Roman" w:cs="Times New Roman"/>
          <w:sz w:val="24"/>
          <w:szCs w:val="24"/>
        </w:rPr>
      </w:pPr>
      <w:r w:rsidRPr="005276BC">
        <w:rPr>
          <w:rFonts w:ascii="Times New Roman" w:eastAsia="Times New Roman" w:hAnsi="Times New Roman" w:cs="Times New Roman"/>
          <w:color w:val="000000"/>
          <w:sz w:val="18"/>
          <w:szCs w:val="18"/>
        </w:rPr>
        <w:t>Next meeting is December 13, 2017 at 5:00 p.m. in the library.</w:t>
      </w:r>
    </w:p>
    <w:p w:rsidR="00D41004" w:rsidRDefault="00D41004"/>
    <w:sectPr w:rsidR="00D4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BC"/>
    <w:rsid w:val="00204103"/>
    <w:rsid w:val="005276BC"/>
    <w:rsid w:val="00922F52"/>
    <w:rsid w:val="00D4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3</cp:revision>
  <dcterms:created xsi:type="dcterms:W3CDTF">2017-11-16T15:58:00Z</dcterms:created>
  <dcterms:modified xsi:type="dcterms:W3CDTF">2017-11-16T18:29:00Z</dcterms:modified>
</cp:coreProperties>
</file>